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C49" w:rsidRPr="00CB7F03" w:rsidRDefault="00691B8C" w:rsidP="000A078C">
      <w:pPr>
        <w:pStyle w:val="Corpodetexto"/>
        <w:spacing w:line="276" w:lineRule="auto"/>
        <w:jc w:val="center"/>
        <w:rPr>
          <w:b/>
          <w:sz w:val="26"/>
          <w:szCs w:val="26"/>
          <w:u w:val="single"/>
        </w:rPr>
      </w:pPr>
      <w:r>
        <w:rPr>
          <w:b/>
          <w:sz w:val="26"/>
          <w:szCs w:val="26"/>
          <w:u w:val="single"/>
        </w:rPr>
        <w:t>SEGUND</w:t>
      </w:r>
      <w:r w:rsidR="00656C49" w:rsidRPr="00CB7F03">
        <w:rPr>
          <w:b/>
          <w:sz w:val="26"/>
          <w:szCs w:val="26"/>
          <w:u w:val="single"/>
        </w:rPr>
        <w:t xml:space="preserve">A INSTRUÇÃO DA COMISSÃO ELEITORAL REGIONAL – CER </w:t>
      </w:r>
      <w:r w:rsidR="00CB7F03" w:rsidRPr="00CB7F03">
        <w:rPr>
          <w:b/>
          <w:sz w:val="26"/>
          <w:szCs w:val="26"/>
          <w:u w:val="single"/>
        </w:rPr>
        <w:t>DO C</w:t>
      </w:r>
      <w:r w:rsidR="00656C49" w:rsidRPr="00CB7F03">
        <w:rPr>
          <w:b/>
          <w:sz w:val="26"/>
          <w:szCs w:val="26"/>
          <w:u w:val="single"/>
        </w:rPr>
        <w:t>RF-ES</w:t>
      </w:r>
    </w:p>
    <w:p w:rsidR="000A078C" w:rsidRPr="00CB7F03" w:rsidRDefault="00B6750D" w:rsidP="000A078C">
      <w:pPr>
        <w:pStyle w:val="Corpodetexto"/>
        <w:spacing w:line="276" w:lineRule="auto"/>
        <w:jc w:val="center"/>
        <w:rPr>
          <w:b/>
          <w:sz w:val="26"/>
          <w:szCs w:val="26"/>
          <w:u w:val="single"/>
        </w:rPr>
      </w:pPr>
      <w:r w:rsidRPr="00CB7F03">
        <w:rPr>
          <w:b/>
          <w:sz w:val="26"/>
          <w:szCs w:val="26"/>
          <w:u w:val="single"/>
        </w:rPr>
        <w:t>Eleições nº 001/2017</w:t>
      </w:r>
      <w:r w:rsidR="00642099">
        <w:rPr>
          <w:b/>
          <w:sz w:val="26"/>
          <w:szCs w:val="26"/>
          <w:u w:val="single"/>
        </w:rPr>
        <w:t xml:space="preserve"> – Período de inscrição de candidatos e chapas: 01 a 07/08/2017</w:t>
      </w:r>
    </w:p>
    <w:p w:rsidR="00B6750D" w:rsidRDefault="00B6750D" w:rsidP="000A078C">
      <w:pPr>
        <w:pStyle w:val="Corpodetexto"/>
        <w:spacing w:line="276" w:lineRule="auto"/>
        <w:jc w:val="center"/>
        <w:rPr>
          <w:b/>
          <w:sz w:val="28"/>
          <w:szCs w:val="28"/>
        </w:rPr>
      </w:pPr>
    </w:p>
    <w:p w:rsidR="00691B8C" w:rsidRDefault="00656C49" w:rsidP="000A078C">
      <w:pPr>
        <w:spacing w:before="100" w:beforeAutospacing="1" w:after="100" w:afterAutospacing="1"/>
        <w:jc w:val="both"/>
        <w:rPr>
          <w:rFonts w:ascii="Arial" w:hAnsi="Arial" w:cs="Arial"/>
          <w:b/>
          <w:u w:val="single"/>
        </w:rPr>
      </w:pPr>
      <w:r>
        <w:rPr>
          <w:rFonts w:ascii="Arial" w:hAnsi="Arial" w:cs="Arial"/>
          <w:b/>
        </w:rPr>
        <w:t xml:space="preserve">A COMISSÃO ELEITORAL REGIONAL – CER, DO CRF-ES, neste ato representada por seu Presidente, Dr. Wagner Cordeiro Carvalho, </w:t>
      </w:r>
      <w:r>
        <w:rPr>
          <w:rFonts w:ascii="Arial" w:hAnsi="Arial" w:cs="Arial"/>
        </w:rPr>
        <w:t xml:space="preserve">informa que, </w:t>
      </w:r>
      <w:r w:rsidR="00F66B5F">
        <w:rPr>
          <w:rFonts w:ascii="Arial" w:hAnsi="Arial" w:cs="Arial"/>
        </w:rPr>
        <w:t>as</w:t>
      </w:r>
      <w:r>
        <w:rPr>
          <w:rFonts w:ascii="Arial" w:hAnsi="Arial" w:cs="Arial"/>
        </w:rPr>
        <w:t xml:space="preserve"> inscrições de candidatos/chapas ao pleito eleitoral de novembro de 2017</w:t>
      </w:r>
      <w:r w:rsidR="00691B8C" w:rsidRPr="00213B34">
        <w:rPr>
          <w:rFonts w:ascii="Arial" w:hAnsi="Arial" w:cs="Arial"/>
          <w:b/>
        </w:rPr>
        <w:t xml:space="preserve">, </w:t>
      </w:r>
      <w:r w:rsidR="00691B8C" w:rsidRPr="00691B8C">
        <w:rPr>
          <w:rFonts w:ascii="Arial" w:hAnsi="Arial" w:cs="Arial"/>
          <w:b/>
          <w:u w:val="single"/>
        </w:rPr>
        <w:t>somente serão protocolizadas, mediante a documentação completa</w:t>
      </w:r>
      <w:proofErr w:type="gramStart"/>
      <w:r w:rsidR="00691B8C" w:rsidRPr="00691B8C">
        <w:rPr>
          <w:rFonts w:ascii="Arial" w:hAnsi="Arial" w:cs="Arial"/>
          <w:b/>
          <w:u w:val="single"/>
        </w:rPr>
        <w:t xml:space="preserve"> a saber</w:t>
      </w:r>
      <w:proofErr w:type="gramEnd"/>
      <w:r w:rsidR="00691B8C" w:rsidRPr="00691B8C">
        <w:rPr>
          <w:rFonts w:ascii="Arial" w:hAnsi="Arial" w:cs="Arial"/>
          <w:b/>
          <w:u w:val="single"/>
        </w:rPr>
        <w:t>:</w:t>
      </w:r>
    </w:p>
    <w:p w:rsidR="00213B34" w:rsidRDefault="00020F18" w:rsidP="000A078C">
      <w:pPr>
        <w:spacing w:before="100" w:beforeAutospacing="1" w:after="100" w:afterAutospacing="1"/>
        <w:jc w:val="both"/>
        <w:rPr>
          <w:rFonts w:ascii="Arial" w:hAnsi="Arial" w:cs="Arial"/>
        </w:rPr>
      </w:pPr>
      <w:r>
        <w:rPr>
          <w:rFonts w:ascii="Arial" w:hAnsi="Arial" w:cs="Arial"/>
        </w:rPr>
        <w:t xml:space="preserve">A </w:t>
      </w:r>
      <w:r w:rsidR="00DE3577" w:rsidRPr="005D791C">
        <w:rPr>
          <w:rFonts w:ascii="Arial" w:hAnsi="Arial" w:cs="Arial"/>
        </w:rPr>
        <w:t>inscrição deverá ser protocolad</w:t>
      </w:r>
      <w:r>
        <w:rPr>
          <w:rFonts w:ascii="Arial" w:hAnsi="Arial" w:cs="Arial"/>
        </w:rPr>
        <w:t>a</w:t>
      </w:r>
      <w:r w:rsidR="00DE3577" w:rsidRPr="005D791C">
        <w:rPr>
          <w:rFonts w:ascii="Arial" w:hAnsi="Arial" w:cs="Arial"/>
        </w:rPr>
        <w:t xml:space="preserve"> na sede do CRF-ES, pessoalmente pelo candidato ou por pro</w:t>
      </w:r>
      <w:r w:rsidR="00213B34">
        <w:rPr>
          <w:rFonts w:ascii="Arial" w:hAnsi="Arial" w:cs="Arial"/>
        </w:rPr>
        <w:t>curador com poderes específicos. A procuração deverá ter a</w:t>
      </w:r>
      <w:r w:rsidR="00DE3577" w:rsidRPr="005D791C">
        <w:rPr>
          <w:rFonts w:ascii="Arial" w:hAnsi="Arial" w:cs="Arial"/>
        </w:rPr>
        <w:t xml:space="preserve"> firma reconhecida</w:t>
      </w:r>
      <w:r>
        <w:rPr>
          <w:rFonts w:ascii="Arial" w:hAnsi="Arial" w:cs="Arial"/>
        </w:rPr>
        <w:t xml:space="preserve"> do outorgante</w:t>
      </w:r>
      <w:r w:rsidR="00213B34">
        <w:rPr>
          <w:rFonts w:ascii="Arial" w:hAnsi="Arial" w:cs="Arial"/>
        </w:rPr>
        <w:t xml:space="preserve"> e ser emitida</w:t>
      </w:r>
      <w:r w:rsidR="00DE3577" w:rsidRPr="005D791C">
        <w:rPr>
          <w:rFonts w:ascii="Arial" w:hAnsi="Arial" w:cs="Arial"/>
        </w:rPr>
        <w:t xml:space="preserve"> em </w:t>
      </w:r>
      <w:r w:rsidR="00DE3577" w:rsidRPr="00AD1085">
        <w:rPr>
          <w:rFonts w:ascii="Arial" w:hAnsi="Arial" w:cs="Arial"/>
        </w:rPr>
        <w:t>02 (duas)</w:t>
      </w:r>
      <w:r w:rsidR="00DE3577">
        <w:rPr>
          <w:rFonts w:ascii="Arial" w:hAnsi="Arial" w:cs="Arial"/>
        </w:rPr>
        <w:t xml:space="preserve"> </w:t>
      </w:r>
      <w:r>
        <w:rPr>
          <w:rFonts w:ascii="Arial" w:hAnsi="Arial" w:cs="Arial"/>
        </w:rPr>
        <w:t>vias</w:t>
      </w:r>
      <w:r w:rsidR="00213B34">
        <w:rPr>
          <w:rFonts w:ascii="Arial" w:hAnsi="Arial" w:cs="Arial"/>
        </w:rPr>
        <w:t xml:space="preserve">. </w:t>
      </w:r>
    </w:p>
    <w:p w:rsidR="00DE3577" w:rsidRPr="00691B8C" w:rsidRDefault="00213B34" w:rsidP="000A078C">
      <w:pPr>
        <w:spacing w:before="100" w:beforeAutospacing="1" w:after="100" w:afterAutospacing="1"/>
        <w:jc w:val="both"/>
        <w:rPr>
          <w:rFonts w:ascii="Arial" w:hAnsi="Arial" w:cs="Arial"/>
          <w:b/>
          <w:u w:val="single"/>
        </w:rPr>
      </w:pPr>
      <w:r>
        <w:rPr>
          <w:rFonts w:ascii="Arial" w:hAnsi="Arial" w:cs="Arial"/>
        </w:rPr>
        <w:t xml:space="preserve">A inscrição deverá ser </w:t>
      </w:r>
      <w:r w:rsidR="00020F18">
        <w:rPr>
          <w:rFonts w:ascii="Arial" w:hAnsi="Arial" w:cs="Arial"/>
        </w:rPr>
        <w:t>instruíd</w:t>
      </w:r>
      <w:r>
        <w:rPr>
          <w:rFonts w:ascii="Arial" w:hAnsi="Arial" w:cs="Arial"/>
        </w:rPr>
        <w:t>a conforme</w:t>
      </w:r>
      <w:r w:rsidR="00020F18">
        <w:rPr>
          <w:rFonts w:ascii="Arial" w:hAnsi="Arial" w:cs="Arial"/>
        </w:rPr>
        <w:t xml:space="preserve"> abaixo:</w:t>
      </w:r>
    </w:p>
    <w:p w:rsidR="00691B8C" w:rsidRPr="00691B8C" w:rsidRDefault="008B46D2" w:rsidP="00691B8C">
      <w:pPr>
        <w:pStyle w:val="PargrafodaLista"/>
        <w:numPr>
          <w:ilvl w:val="0"/>
          <w:numId w:val="2"/>
        </w:numPr>
        <w:spacing w:before="100" w:beforeAutospacing="1" w:after="100" w:afterAutospacing="1"/>
        <w:jc w:val="both"/>
        <w:rPr>
          <w:rFonts w:ascii="Arial" w:hAnsi="Arial" w:cs="Arial"/>
        </w:rPr>
      </w:pPr>
      <w:r>
        <w:rPr>
          <w:rFonts w:ascii="Arial" w:hAnsi="Arial" w:cs="Arial"/>
        </w:rPr>
        <w:t xml:space="preserve">Requerimento </w:t>
      </w:r>
      <w:r w:rsidR="00691B8C" w:rsidRPr="00691B8C">
        <w:rPr>
          <w:rFonts w:ascii="Arial" w:hAnsi="Arial" w:cs="Arial"/>
        </w:rPr>
        <w:t>de inscrição específica</w:t>
      </w:r>
      <w:r w:rsidR="00691B8C">
        <w:rPr>
          <w:rFonts w:ascii="Arial" w:hAnsi="Arial" w:cs="Arial"/>
        </w:rPr>
        <w:t xml:space="preserve"> (em duas vias)</w:t>
      </w:r>
      <w:r w:rsidR="00691B8C" w:rsidRPr="00691B8C">
        <w:rPr>
          <w:rFonts w:ascii="Arial" w:hAnsi="Arial" w:cs="Arial"/>
        </w:rPr>
        <w:t xml:space="preserve">, que se encontra disponível no site do CRF-ES </w:t>
      </w:r>
      <w:hyperlink r:id="rId9" w:history="1">
        <w:r w:rsidR="00691B8C" w:rsidRPr="00691B8C">
          <w:rPr>
            <w:rStyle w:val="Hyperlink"/>
            <w:rFonts w:ascii="Arial" w:hAnsi="Arial" w:cs="Arial"/>
          </w:rPr>
          <w:t>www.crfes.org.br</w:t>
        </w:r>
      </w:hyperlink>
      <w:r w:rsidR="00691B8C" w:rsidRPr="00691B8C">
        <w:rPr>
          <w:rFonts w:ascii="Arial" w:hAnsi="Arial" w:cs="Arial"/>
        </w:rPr>
        <w:t>, devendo o candidato, ou seu procurador com poderes específicos, assiná-la na presença do empregado do CRF designado pelo Presidente da Comissão Eleitoral Regional</w:t>
      </w:r>
      <w:r w:rsidR="00691B8C">
        <w:rPr>
          <w:rFonts w:ascii="Arial" w:hAnsi="Arial" w:cs="Arial"/>
        </w:rPr>
        <w:t>, na qual deverá constar o nome do candidato e o cargo/mandato pretendido</w:t>
      </w:r>
      <w:r w:rsidR="00691B8C" w:rsidRPr="00691B8C">
        <w:rPr>
          <w:rFonts w:ascii="Arial" w:hAnsi="Arial" w:cs="Arial"/>
        </w:rPr>
        <w:t>;</w:t>
      </w:r>
    </w:p>
    <w:p w:rsidR="00691B8C" w:rsidRPr="00691B8C" w:rsidRDefault="00691B8C" w:rsidP="00691B8C">
      <w:pPr>
        <w:pStyle w:val="PargrafodaLista"/>
        <w:numPr>
          <w:ilvl w:val="0"/>
          <w:numId w:val="2"/>
        </w:numPr>
        <w:spacing w:before="100" w:beforeAutospacing="1" w:after="100" w:afterAutospacing="1"/>
        <w:jc w:val="both"/>
        <w:rPr>
          <w:rFonts w:ascii="Arial" w:hAnsi="Arial" w:cs="Arial"/>
        </w:rPr>
      </w:pPr>
      <w:r w:rsidRPr="00691B8C">
        <w:rPr>
          <w:rFonts w:ascii="Arial" w:hAnsi="Arial" w:cs="Arial"/>
        </w:rPr>
        <w:t xml:space="preserve">Cópia da carteira ou da cédula de identidade profissional; </w:t>
      </w:r>
    </w:p>
    <w:p w:rsidR="006931F2" w:rsidRDefault="00691B8C" w:rsidP="00691B8C">
      <w:pPr>
        <w:pStyle w:val="PargrafodaLista"/>
        <w:numPr>
          <w:ilvl w:val="0"/>
          <w:numId w:val="2"/>
        </w:numPr>
        <w:spacing w:before="100" w:beforeAutospacing="1" w:after="100" w:afterAutospacing="1"/>
        <w:jc w:val="both"/>
        <w:rPr>
          <w:rFonts w:ascii="Arial" w:hAnsi="Arial" w:cs="Arial"/>
          <w:u w:val="single"/>
        </w:rPr>
      </w:pPr>
      <w:r w:rsidRPr="006931F2">
        <w:rPr>
          <w:rFonts w:ascii="Arial" w:hAnsi="Arial" w:cs="Arial"/>
        </w:rPr>
        <w:t>Documento assinado pelo candidato, em que o mesmo declare ter ciência acerca do cronograma eleitoral, além do recebimento do protocolo de inscrição (</w:t>
      </w:r>
      <w:r w:rsidR="001C0C3A">
        <w:rPr>
          <w:rFonts w:ascii="Arial" w:hAnsi="Arial" w:cs="Arial"/>
          <w:u w:val="single"/>
        </w:rPr>
        <w:t xml:space="preserve">este documento poderá ser </w:t>
      </w:r>
      <w:r w:rsidRPr="001C0C3A">
        <w:rPr>
          <w:rFonts w:ascii="Arial" w:hAnsi="Arial" w:cs="Arial"/>
          <w:u w:val="single"/>
        </w:rPr>
        <w:t xml:space="preserve">preenchido junto à </w:t>
      </w:r>
      <w:r w:rsidR="001C0C3A">
        <w:rPr>
          <w:rFonts w:ascii="Arial" w:hAnsi="Arial" w:cs="Arial"/>
          <w:u w:val="single"/>
        </w:rPr>
        <w:t>funcionária</w:t>
      </w:r>
      <w:r w:rsidRPr="001C0C3A">
        <w:rPr>
          <w:rFonts w:ascii="Arial" w:hAnsi="Arial" w:cs="Arial"/>
          <w:u w:val="single"/>
        </w:rPr>
        <w:t xml:space="preserve"> que fará a conferência da documentação da candidatura)</w:t>
      </w:r>
      <w:r w:rsidR="00213B34">
        <w:rPr>
          <w:rFonts w:ascii="Arial" w:hAnsi="Arial" w:cs="Arial"/>
          <w:u w:val="single"/>
        </w:rPr>
        <w:t>;</w:t>
      </w:r>
    </w:p>
    <w:p w:rsidR="00213B34" w:rsidRPr="00294FCD" w:rsidRDefault="00213B34" w:rsidP="00213B34">
      <w:pPr>
        <w:pStyle w:val="PargrafodaLista"/>
        <w:numPr>
          <w:ilvl w:val="0"/>
          <w:numId w:val="2"/>
        </w:numPr>
        <w:spacing w:before="100" w:beforeAutospacing="1" w:after="100" w:afterAutospacing="1"/>
        <w:jc w:val="both"/>
        <w:rPr>
          <w:rFonts w:ascii="Arial" w:hAnsi="Arial" w:cs="Arial"/>
        </w:rPr>
      </w:pPr>
      <w:r w:rsidRPr="00294FCD">
        <w:rPr>
          <w:rFonts w:ascii="Arial" w:hAnsi="Arial" w:cs="Arial"/>
        </w:rPr>
        <w:t xml:space="preserve">Declaração própria, sob as penas da legislação vigente, atestando que não tem qualquer outra causa de inelegibilidade, nos termos da Resolução/CFF nº 604/14. </w:t>
      </w:r>
    </w:p>
    <w:p w:rsidR="00691B8C" w:rsidRPr="006931F2" w:rsidRDefault="00691B8C" w:rsidP="00691B8C">
      <w:pPr>
        <w:pStyle w:val="PargrafodaLista"/>
        <w:numPr>
          <w:ilvl w:val="0"/>
          <w:numId w:val="2"/>
        </w:numPr>
        <w:spacing w:before="100" w:beforeAutospacing="1" w:after="100" w:afterAutospacing="1"/>
        <w:jc w:val="both"/>
        <w:rPr>
          <w:rFonts w:ascii="Arial" w:hAnsi="Arial" w:cs="Arial"/>
        </w:rPr>
      </w:pPr>
      <w:r w:rsidRPr="006931F2">
        <w:rPr>
          <w:rFonts w:ascii="Arial" w:hAnsi="Arial" w:cs="Arial"/>
        </w:rPr>
        <w:t xml:space="preserve"> Foto </w:t>
      </w:r>
      <w:proofErr w:type="gramStart"/>
      <w:r w:rsidRPr="006931F2">
        <w:rPr>
          <w:rFonts w:ascii="Arial" w:hAnsi="Arial" w:cs="Arial"/>
        </w:rPr>
        <w:t>3</w:t>
      </w:r>
      <w:proofErr w:type="gramEnd"/>
      <w:r w:rsidRPr="006931F2">
        <w:rPr>
          <w:rFonts w:ascii="Arial" w:hAnsi="Arial" w:cs="Arial"/>
        </w:rPr>
        <w:t xml:space="preserve"> x 4, atual, frontal, colorida, digitalizada, no formato JPEG com medida aproximada em Pixels de 220 de largura por 340 de altura (o sistema está configurado para receber imagens de, no máximo, até 110 KB), constando no arquivo digital o nome completo e o cargo pretendido;</w:t>
      </w:r>
    </w:p>
    <w:p w:rsidR="00691B8C" w:rsidRDefault="00691B8C" w:rsidP="00691B8C">
      <w:pPr>
        <w:pStyle w:val="PargrafodaLista"/>
        <w:numPr>
          <w:ilvl w:val="0"/>
          <w:numId w:val="2"/>
        </w:numPr>
        <w:spacing w:before="100" w:beforeAutospacing="1" w:after="100" w:afterAutospacing="1"/>
        <w:jc w:val="both"/>
        <w:rPr>
          <w:rFonts w:ascii="Arial" w:hAnsi="Arial" w:cs="Arial"/>
        </w:rPr>
      </w:pPr>
      <w:r w:rsidRPr="00691B8C">
        <w:rPr>
          <w:rFonts w:ascii="Arial" w:hAnsi="Arial" w:cs="Arial"/>
        </w:rPr>
        <w:t xml:space="preserve">Certidões emitidas pelo CRF-ES, </w:t>
      </w:r>
      <w:r w:rsidRPr="00691B8C">
        <w:rPr>
          <w:rFonts w:ascii="Arial" w:hAnsi="Arial" w:cs="Arial"/>
          <w:b/>
        </w:rPr>
        <w:t>mediante requisição prévia do farmacêutico interessado,</w:t>
      </w:r>
      <w:r w:rsidRPr="00691B8C">
        <w:rPr>
          <w:rFonts w:ascii="Arial" w:hAnsi="Arial" w:cs="Arial"/>
        </w:rPr>
        <w:t xml:space="preserve"> que comprovem os itens descritos anter</w:t>
      </w:r>
      <w:r>
        <w:rPr>
          <w:rFonts w:ascii="Arial" w:hAnsi="Arial" w:cs="Arial"/>
        </w:rPr>
        <w:t>iormente nas alíneas “a” a “e”. No caso destas certidões (Nada Consta da Secretaria e nada Consta do Financeiro), caso o candidato não tenha solicitado anteriormente, a mesma poderá ser feita no ato da candidatura, antes da conferência dos demais documentos;</w:t>
      </w:r>
    </w:p>
    <w:p w:rsidR="004F72BA" w:rsidRDefault="00691B8C" w:rsidP="000A078C">
      <w:pPr>
        <w:pStyle w:val="PargrafodaLista"/>
        <w:numPr>
          <w:ilvl w:val="0"/>
          <w:numId w:val="2"/>
        </w:numPr>
        <w:spacing w:before="100" w:beforeAutospacing="1" w:after="100" w:afterAutospacing="1"/>
        <w:jc w:val="both"/>
        <w:rPr>
          <w:rFonts w:ascii="Arial" w:hAnsi="Arial" w:cs="Arial"/>
        </w:rPr>
      </w:pPr>
      <w:r w:rsidRPr="004F72BA">
        <w:rPr>
          <w:rFonts w:ascii="Arial" w:hAnsi="Arial" w:cs="Arial"/>
        </w:rPr>
        <w:t xml:space="preserve"> Certidões e Declaração descritas anteriormente nas alíneas “f” e “g” do Edital das Eleições nº001/2017: Certidões, dentro do prazo de validade estipulado pelo órgão emissor, nas quais não conste sentença condenatória transitada em julgado ou proferida por Órgão judicial colegiado, ainda que não transitada em julgado, consoante ao previsto na Lei Complementar nº 64/90 e na Lei Complementar nº 135/10; e ainda referente às certidões da justiça estadual e federal, não poderá constar sentença condenatória por improbidade </w:t>
      </w:r>
      <w:r w:rsidRPr="004F72BA">
        <w:rPr>
          <w:rFonts w:ascii="Arial" w:hAnsi="Arial" w:cs="Arial"/>
        </w:rPr>
        <w:lastRenderedPageBreak/>
        <w:t xml:space="preserve">administrativa transitada em julgado ou acórdão proferido por Órgão judicial colegiado, ainda que não transitado em julgado, consoante ao previsto na Lei Complementar nº 64/90 e na Lei Complementar nº 135/10: </w:t>
      </w:r>
      <w:r w:rsidRPr="004F72BA">
        <w:rPr>
          <w:rFonts w:ascii="Arial" w:hAnsi="Arial" w:cs="Arial"/>
          <w:b/>
        </w:rPr>
        <w:t>certidão da justiça estadual</w:t>
      </w:r>
      <w:r w:rsidRPr="004F72BA">
        <w:rPr>
          <w:rFonts w:ascii="Arial" w:hAnsi="Arial" w:cs="Arial"/>
        </w:rPr>
        <w:t xml:space="preserve">, a saber, certidão criminal, fornecida pelo Tribunal de Justiça do Espírito Santo, podendo ser retirada no site do órgão: </w:t>
      </w:r>
      <w:hyperlink r:id="rId10" w:history="1">
        <w:r w:rsidRPr="004F72BA">
          <w:rPr>
            <w:rStyle w:val="Hyperlink"/>
            <w:rFonts w:ascii="Arial" w:hAnsi="Arial" w:cs="Arial"/>
          </w:rPr>
          <w:t>www.tjes.jus.br</w:t>
        </w:r>
      </w:hyperlink>
      <w:r w:rsidRPr="004F72BA">
        <w:rPr>
          <w:rFonts w:ascii="Arial" w:hAnsi="Arial" w:cs="Arial"/>
          <w:u w:val="single"/>
        </w:rPr>
        <w:t xml:space="preserve">; </w:t>
      </w:r>
      <w:r w:rsidRPr="004F72BA">
        <w:rPr>
          <w:rFonts w:ascii="Arial" w:hAnsi="Arial" w:cs="Arial"/>
          <w:b/>
        </w:rPr>
        <w:t>certidão negativa da justiça federal</w:t>
      </w:r>
      <w:r w:rsidRPr="004F72BA">
        <w:rPr>
          <w:rFonts w:ascii="Arial" w:hAnsi="Arial" w:cs="Arial"/>
        </w:rPr>
        <w:t xml:space="preserve">, fornecida pela Justiça Federal Seção Judiciária do Espírito Santo, podendo ser retirada no site do Órgão: </w:t>
      </w:r>
      <w:hyperlink r:id="rId11" w:history="1">
        <w:r w:rsidRPr="004F72BA">
          <w:rPr>
            <w:rStyle w:val="Hyperlink"/>
            <w:rFonts w:ascii="Arial" w:hAnsi="Arial" w:cs="Arial"/>
          </w:rPr>
          <w:t>www.jfes.jus.br</w:t>
        </w:r>
      </w:hyperlink>
      <w:r w:rsidRPr="004F72BA">
        <w:rPr>
          <w:rFonts w:ascii="Arial" w:hAnsi="Arial" w:cs="Arial"/>
          <w:u w:val="single"/>
        </w:rPr>
        <w:t xml:space="preserve">; </w:t>
      </w:r>
      <w:r w:rsidR="00CA682D">
        <w:rPr>
          <w:rFonts w:ascii="Arial" w:hAnsi="Arial" w:cs="Arial"/>
          <w:u w:val="single"/>
        </w:rPr>
        <w:t xml:space="preserve">e </w:t>
      </w:r>
      <w:r w:rsidR="00CA682D" w:rsidRPr="00CA682D">
        <w:rPr>
          <w:rFonts w:ascii="Arial" w:hAnsi="Arial" w:cs="Arial"/>
          <w:b/>
        </w:rPr>
        <w:t xml:space="preserve">certidão </w:t>
      </w:r>
      <w:r w:rsidR="00CA682D">
        <w:rPr>
          <w:rFonts w:ascii="Arial" w:hAnsi="Arial" w:cs="Arial"/>
          <w:b/>
        </w:rPr>
        <w:t>do TRF2 no site do Órgão</w:t>
      </w:r>
      <w:r w:rsidR="00CA682D" w:rsidRPr="00CA682D">
        <w:rPr>
          <w:rFonts w:ascii="Arial" w:hAnsi="Arial" w:cs="Arial"/>
        </w:rPr>
        <w:t xml:space="preserve">: </w:t>
      </w:r>
      <w:hyperlink r:id="rId12" w:history="1">
        <w:r w:rsidR="00CA682D" w:rsidRPr="00CA682D">
          <w:rPr>
            <w:rStyle w:val="Hyperlink"/>
            <w:rFonts w:ascii="Arial" w:hAnsi="Arial" w:cs="Arial"/>
          </w:rPr>
          <w:t>www.trf2.jus.br</w:t>
        </w:r>
      </w:hyperlink>
      <w:r w:rsidR="00CA682D">
        <w:rPr>
          <w:rFonts w:ascii="Arial" w:hAnsi="Arial" w:cs="Arial"/>
        </w:rPr>
        <w:t xml:space="preserve"> (certidão de distribuição)</w:t>
      </w:r>
      <w:bookmarkStart w:id="0" w:name="_GoBack"/>
      <w:bookmarkEnd w:id="0"/>
      <w:r w:rsidR="00CA682D">
        <w:rPr>
          <w:rFonts w:ascii="Arial" w:hAnsi="Arial" w:cs="Arial"/>
          <w:b/>
        </w:rPr>
        <w:t xml:space="preserve">; </w:t>
      </w:r>
      <w:r w:rsidRPr="004F72BA">
        <w:rPr>
          <w:rFonts w:ascii="Arial" w:hAnsi="Arial" w:cs="Arial"/>
          <w:b/>
        </w:rPr>
        <w:t xml:space="preserve">certidão negativa </w:t>
      </w:r>
      <w:proofErr w:type="gramStart"/>
      <w:r w:rsidRPr="004F72BA">
        <w:rPr>
          <w:rFonts w:ascii="Arial" w:hAnsi="Arial" w:cs="Arial"/>
          <w:b/>
        </w:rPr>
        <w:t>da justiça militar</w:t>
      </w:r>
      <w:proofErr w:type="gramEnd"/>
      <w:r w:rsidRPr="004F72BA">
        <w:rPr>
          <w:rFonts w:ascii="Arial" w:hAnsi="Arial" w:cs="Arial"/>
        </w:rPr>
        <w:t xml:space="preserve">, fornecida pelo Superior Tribunal Militar, podendo ser retirada no site do Órgão: </w:t>
      </w:r>
      <w:hyperlink r:id="rId13" w:history="1">
        <w:r w:rsidRPr="004F72BA">
          <w:rPr>
            <w:rStyle w:val="Hyperlink"/>
            <w:rFonts w:ascii="Arial" w:hAnsi="Arial" w:cs="Arial"/>
          </w:rPr>
          <w:t>www.stm.jus.br</w:t>
        </w:r>
      </w:hyperlink>
      <w:r w:rsidRPr="004F72BA">
        <w:rPr>
          <w:rFonts w:ascii="Arial" w:hAnsi="Arial" w:cs="Arial"/>
          <w:u w:val="single"/>
        </w:rPr>
        <w:t xml:space="preserve">; </w:t>
      </w:r>
      <w:r w:rsidRPr="004F72BA">
        <w:rPr>
          <w:rFonts w:ascii="Arial" w:hAnsi="Arial" w:cs="Arial"/>
          <w:b/>
        </w:rPr>
        <w:t>certidões da justiça eleitoral</w:t>
      </w:r>
      <w:r w:rsidRPr="004F72BA">
        <w:rPr>
          <w:rFonts w:ascii="Arial" w:hAnsi="Arial" w:cs="Arial"/>
        </w:rPr>
        <w:t xml:space="preserve">, a saber, certidão negativa de crimes eleitorais e certidão de quitação eleitoral, fornecidas pelas zonas eleitorais, pelo Tribunal Superior Eleitoral e pelo Tribunal Regional Eleitoral do Espírito Santo, podendo ser retiradas no site do Órgão: </w:t>
      </w:r>
      <w:hyperlink r:id="rId14" w:history="1">
        <w:r w:rsidR="00294FCD" w:rsidRPr="004F72BA">
          <w:rPr>
            <w:rStyle w:val="Hyperlink"/>
            <w:rFonts w:ascii="Arial" w:hAnsi="Arial" w:cs="Arial"/>
          </w:rPr>
          <w:t>www.tre-es.jus.br</w:t>
        </w:r>
      </w:hyperlink>
      <w:r w:rsidR="00F10196">
        <w:rPr>
          <w:rFonts w:ascii="Arial" w:hAnsi="Arial" w:cs="Arial"/>
        </w:rPr>
        <w:t>.</w:t>
      </w:r>
      <w:r w:rsidR="00294FCD" w:rsidRPr="004F72BA">
        <w:rPr>
          <w:rFonts w:ascii="Arial" w:hAnsi="Arial" w:cs="Arial"/>
        </w:rPr>
        <w:t xml:space="preserve"> </w:t>
      </w:r>
    </w:p>
    <w:p w:rsidR="004F72BA" w:rsidRDefault="004F72BA" w:rsidP="004F72BA">
      <w:pPr>
        <w:pStyle w:val="PargrafodaLista"/>
        <w:spacing w:before="100" w:beforeAutospacing="1" w:after="100" w:afterAutospacing="1"/>
        <w:ind w:left="1080"/>
        <w:jc w:val="both"/>
        <w:rPr>
          <w:rFonts w:ascii="Arial" w:hAnsi="Arial" w:cs="Arial"/>
        </w:rPr>
      </w:pPr>
    </w:p>
    <w:p w:rsidR="00691B8C" w:rsidRPr="004F72BA" w:rsidRDefault="00A4758D" w:rsidP="004F72BA">
      <w:pPr>
        <w:pStyle w:val="PargrafodaLista"/>
        <w:spacing w:before="100" w:beforeAutospacing="1" w:after="100" w:afterAutospacing="1"/>
        <w:ind w:left="1080"/>
        <w:jc w:val="both"/>
        <w:rPr>
          <w:rFonts w:ascii="Arial" w:hAnsi="Arial" w:cs="Arial"/>
        </w:rPr>
      </w:pPr>
      <w:r w:rsidRPr="004F72BA">
        <w:rPr>
          <w:rFonts w:ascii="Arial" w:hAnsi="Arial" w:cs="Arial"/>
          <w:b/>
        </w:rPr>
        <w:t>OBS: Não será protocolada a(s) candidaturas(s) de Conselheiro e/ou Chapa que esteja</w:t>
      </w:r>
      <w:r w:rsidR="00294FCD" w:rsidRPr="004F72BA">
        <w:rPr>
          <w:rFonts w:ascii="Arial" w:hAnsi="Arial" w:cs="Arial"/>
          <w:b/>
        </w:rPr>
        <w:t>(m)</w:t>
      </w:r>
      <w:r w:rsidRPr="004F72BA">
        <w:rPr>
          <w:rFonts w:ascii="Arial" w:hAnsi="Arial" w:cs="Arial"/>
          <w:b/>
        </w:rPr>
        <w:t xml:space="preserve"> com documentos incompletos, </w:t>
      </w:r>
      <w:r w:rsidRPr="004F72BA">
        <w:rPr>
          <w:rFonts w:ascii="Arial" w:hAnsi="Arial" w:cs="Arial"/>
          <w:b/>
          <w:u w:val="single"/>
        </w:rPr>
        <w:t>inclusive foto</w:t>
      </w:r>
      <w:r w:rsidR="00AF20F4" w:rsidRPr="004F72BA">
        <w:rPr>
          <w:rFonts w:ascii="Arial" w:hAnsi="Arial" w:cs="Arial"/>
          <w:b/>
          <w:u w:val="single"/>
        </w:rPr>
        <w:t xml:space="preserve"> e</w:t>
      </w:r>
      <w:r w:rsidR="004F72BA">
        <w:rPr>
          <w:rFonts w:ascii="Arial" w:hAnsi="Arial" w:cs="Arial"/>
          <w:b/>
          <w:u w:val="single"/>
        </w:rPr>
        <w:t xml:space="preserve"> a</w:t>
      </w:r>
      <w:proofErr w:type="gramStart"/>
      <w:r w:rsidR="004F72BA">
        <w:rPr>
          <w:rFonts w:ascii="Arial" w:hAnsi="Arial" w:cs="Arial"/>
          <w:b/>
          <w:u w:val="single"/>
        </w:rPr>
        <w:t xml:space="preserve"> </w:t>
      </w:r>
      <w:r w:rsidR="00AF20F4" w:rsidRPr="004F72BA">
        <w:rPr>
          <w:rFonts w:ascii="Arial" w:hAnsi="Arial" w:cs="Arial"/>
          <w:b/>
          <w:u w:val="single"/>
        </w:rPr>
        <w:t xml:space="preserve"> </w:t>
      </w:r>
      <w:proofErr w:type="gramEnd"/>
      <w:r w:rsidR="00AF20F4" w:rsidRPr="004F72BA">
        <w:rPr>
          <w:rFonts w:ascii="Arial" w:hAnsi="Arial" w:cs="Arial"/>
          <w:b/>
          <w:u w:val="single"/>
        </w:rPr>
        <w:t>declaração citada no item IV</w:t>
      </w:r>
      <w:r w:rsidRPr="004F72BA">
        <w:rPr>
          <w:rFonts w:ascii="Arial" w:hAnsi="Arial" w:cs="Arial"/>
          <w:b/>
        </w:rPr>
        <w:t xml:space="preserve">. Neste caso, a funcionária que fará a conferência da documentação, informará ao candidato </w:t>
      </w:r>
      <w:r w:rsidR="009F2E47" w:rsidRPr="004F72BA">
        <w:rPr>
          <w:rFonts w:ascii="Arial" w:hAnsi="Arial" w:cs="Arial"/>
          <w:b/>
        </w:rPr>
        <w:t xml:space="preserve">sobre </w:t>
      </w:r>
      <w:r w:rsidRPr="004F72BA">
        <w:rPr>
          <w:rFonts w:ascii="Arial" w:hAnsi="Arial" w:cs="Arial"/>
          <w:b/>
        </w:rPr>
        <w:t>o documento faltante e</w:t>
      </w:r>
      <w:r w:rsidR="00AF20F4" w:rsidRPr="004F72BA">
        <w:rPr>
          <w:rFonts w:ascii="Arial" w:hAnsi="Arial" w:cs="Arial"/>
          <w:b/>
        </w:rPr>
        <w:t xml:space="preserve"> devolverá </w:t>
      </w:r>
      <w:r w:rsidR="004F72BA" w:rsidRPr="004F72BA">
        <w:rPr>
          <w:rFonts w:ascii="Arial" w:hAnsi="Arial" w:cs="Arial"/>
          <w:b/>
        </w:rPr>
        <w:t>todos os</w:t>
      </w:r>
      <w:r w:rsidR="00AF20F4" w:rsidRPr="004F72BA">
        <w:rPr>
          <w:rFonts w:ascii="Arial" w:hAnsi="Arial" w:cs="Arial"/>
          <w:b/>
        </w:rPr>
        <w:t xml:space="preserve"> documentos ao candidato. Quand</w:t>
      </w:r>
      <w:r w:rsidR="00BA77F9" w:rsidRPr="004F72BA">
        <w:rPr>
          <w:rFonts w:ascii="Arial" w:hAnsi="Arial" w:cs="Arial"/>
          <w:b/>
        </w:rPr>
        <w:t>o o candidato estiver com seu</w:t>
      </w:r>
      <w:r w:rsidR="00AF20F4" w:rsidRPr="004F72BA">
        <w:rPr>
          <w:rFonts w:ascii="Arial" w:hAnsi="Arial" w:cs="Arial"/>
          <w:b/>
        </w:rPr>
        <w:t xml:space="preserve"> processo de candidatura</w:t>
      </w:r>
      <w:r w:rsidR="00BA77F9" w:rsidRPr="004F72BA">
        <w:rPr>
          <w:rFonts w:ascii="Arial" w:hAnsi="Arial" w:cs="Arial"/>
          <w:b/>
        </w:rPr>
        <w:t xml:space="preserve"> devidamente</w:t>
      </w:r>
      <w:r w:rsidR="00AF20F4" w:rsidRPr="004F72BA">
        <w:rPr>
          <w:rFonts w:ascii="Arial" w:hAnsi="Arial" w:cs="Arial"/>
          <w:b/>
        </w:rPr>
        <w:t xml:space="preserve"> instruído</w:t>
      </w:r>
      <w:r w:rsidR="00BA77F9" w:rsidRPr="004F72BA">
        <w:rPr>
          <w:rFonts w:ascii="Arial" w:hAnsi="Arial" w:cs="Arial"/>
          <w:b/>
        </w:rPr>
        <w:t>,</w:t>
      </w:r>
      <w:r w:rsidR="00AF20F4" w:rsidRPr="004F72BA">
        <w:rPr>
          <w:rFonts w:ascii="Arial" w:hAnsi="Arial" w:cs="Arial"/>
          <w:b/>
        </w:rPr>
        <w:t xml:space="preserve"> o</w:t>
      </w:r>
      <w:r w:rsidR="009F2E47" w:rsidRPr="004F72BA">
        <w:rPr>
          <w:rFonts w:ascii="Arial" w:hAnsi="Arial" w:cs="Arial"/>
          <w:b/>
        </w:rPr>
        <w:t xml:space="preserve"> mesmo</w:t>
      </w:r>
      <w:r w:rsidR="004F72BA">
        <w:rPr>
          <w:rFonts w:ascii="Arial" w:hAnsi="Arial" w:cs="Arial"/>
          <w:b/>
        </w:rPr>
        <w:t xml:space="preserve"> deverá retornar</w:t>
      </w:r>
      <w:r w:rsidR="00AF20F4" w:rsidRPr="004F72BA">
        <w:rPr>
          <w:rFonts w:ascii="Arial" w:hAnsi="Arial" w:cs="Arial"/>
          <w:b/>
        </w:rPr>
        <w:t xml:space="preserve"> à sede do CRF-ES, para nova conferência dos documentos</w:t>
      </w:r>
      <w:r w:rsidR="009F2E47" w:rsidRPr="004F72BA">
        <w:rPr>
          <w:rFonts w:ascii="Arial" w:hAnsi="Arial" w:cs="Arial"/>
          <w:b/>
        </w:rPr>
        <w:t>, quando</w:t>
      </w:r>
      <w:r w:rsidRPr="004F72BA">
        <w:rPr>
          <w:rFonts w:ascii="Arial" w:hAnsi="Arial" w:cs="Arial"/>
          <w:b/>
        </w:rPr>
        <w:t xml:space="preserve"> então, será procedido o protocolo</w:t>
      </w:r>
      <w:r w:rsidR="009F2E47" w:rsidRPr="004F72BA">
        <w:rPr>
          <w:rFonts w:ascii="Arial" w:hAnsi="Arial" w:cs="Arial"/>
          <w:b/>
        </w:rPr>
        <w:t xml:space="preserve">, obedecendo </w:t>
      </w:r>
      <w:proofErr w:type="gramStart"/>
      <w:r w:rsidR="009F2E47" w:rsidRPr="004F72BA">
        <w:rPr>
          <w:rFonts w:ascii="Arial" w:hAnsi="Arial" w:cs="Arial"/>
          <w:b/>
        </w:rPr>
        <w:t>a</w:t>
      </w:r>
      <w:proofErr w:type="gramEnd"/>
      <w:r w:rsidR="009F2E47" w:rsidRPr="004F72BA">
        <w:rPr>
          <w:rFonts w:ascii="Arial" w:hAnsi="Arial" w:cs="Arial"/>
          <w:b/>
        </w:rPr>
        <w:t xml:space="preserve"> sequência dos processos já</w:t>
      </w:r>
      <w:r w:rsidR="004F72BA">
        <w:rPr>
          <w:rFonts w:ascii="Arial" w:hAnsi="Arial" w:cs="Arial"/>
          <w:b/>
        </w:rPr>
        <w:t xml:space="preserve"> estavam</w:t>
      </w:r>
      <w:r w:rsidR="009F2E47" w:rsidRPr="004F72BA">
        <w:rPr>
          <w:rFonts w:ascii="Arial" w:hAnsi="Arial" w:cs="Arial"/>
          <w:b/>
        </w:rPr>
        <w:t xml:space="preserve"> instruídos e que foram protocolados.</w:t>
      </w:r>
    </w:p>
    <w:p w:rsidR="00656C49" w:rsidRDefault="009F2E47" w:rsidP="000A078C">
      <w:pPr>
        <w:spacing w:before="100" w:beforeAutospacing="1" w:after="100" w:afterAutospacing="1"/>
        <w:jc w:val="both"/>
        <w:rPr>
          <w:rFonts w:ascii="Arial" w:hAnsi="Arial" w:cs="Arial"/>
        </w:rPr>
      </w:pPr>
      <w:r>
        <w:rPr>
          <w:rFonts w:ascii="Arial" w:hAnsi="Arial" w:cs="Arial"/>
        </w:rPr>
        <w:t>O</w:t>
      </w:r>
      <w:r w:rsidR="00656C49">
        <w:rPr>
          <w:rFonts w:ascii="Arial" w:hAnsi="Arial" w:cs="Arial"/>
        </w:rPr>
        <w:t xml:space="preserve"> Regional,</w:t>
      </w:r>
      <w:r>
        <w:rPr>
          <w:rFonts w:ascii="Arial" w:hAnsi="Arial" w:cs="Arial"/>
        </w:rPr>
        <w:t xml:space="preserve"> disponibilizará</w:t>
      </w:r>
      <w:r w:rsidR="00656C49">
        <w:rPr>
          <w:rFonts w:ascii="Arial" w:hAnsi="Arial" w:cs="Arial"/>
        </w:rPr>
        <w:t xml:space="preserve"> um computador</w:t>
      </w:r>
      <w:r w:rsidR="002C1DAE">
        <w:rPr>
          <w:rFonts w:ascii="Arial" w:hAnsi="Arial" w:cs="Arial"/>
        </w:rPr>
        <w:t xml:space="preserve"> com acesso livre à internet,</w:t>
      </w:r>
      <w:r w:rsidR="00656C49">
        <w:rPr>
          <w:rFonts w:ascii="Arial" w:hAnsi="Arial" w:cs="Arial"/>
        </w:rPr>
        <w:t xml:space="preserve"> com impressora, para os interessados, que assim o desejarem, emitirem suas certid</w:t>
      </w:r>
      <w:r w:rsidR="00F66B5F">
        <w:rPr>
          <w:rFonts w:ascii="Arial" w:hAnsi="Arial" w:cs="Arial"/>
        </w:rPr>
        <w:t xml:space="preserve">ões exigidas no </w:t>
      </w:r>
      <w:r>
        <w:rPr>
          <w:rFonts w:ascii="Arial" w:hAnsi="Arial" w:cs="Arial"/>
        </w:rPr>
        <w:t xml:space="preserve">item </w:t>
      </w:r>
      <w:r>
        <w:rPr>
          <w:rFonts w:ascii="Arial" w:hAnsi="Arial" w:cs="Arial"/>
          <w:b/>
        </w:rPr>
        <w:t>VI desta instrução (</w:t>
      </w:r>
      <w:r w:rsidR="00F66B5F">
        <w:rPr>
          <w:rFonts w:ascii="Arial" w:hAnsi="Arial" w:cs="Arial"/>
        </w:rPr>
        <w:t>artigo 11 da R</w:t>
      </w:r>
      <w:r w:rsidR="00656C49">
        <w:rPr>
          <w:rFonts w:ascii="Arial" w:hAnsi="Arial" w:cs="Arial"/>
        </w:rPr>
        <w:t>esolução CFF nº 604/14, que</w:t>
      </w:r>
      <w:r w:rsidR="00040387">
        <w:rPr>
          <w:rFonts w:ascii="Arial" w:hAnsi="Arial" w:cs="Arial"/>
        </w:rPr>
        <w:t>,</w:t>
      </w:r>
      <w:r w:rsidR="00656C49">
        <w:rPr>
          <w:rFonts w:ascii="Arial" w:hAnsi="Arial" w:cs="Arial"/>
        </w:rPr>
        <w:t xml:space="preserve"> via de regra, podem ser </w:t>
      </w:r>
      <w:proofErr w:type="gramStart"/>
      <w:r w:rsidR="00656C49">
        <w:rPr>
          <w:rFonts w:ascii="Arial" w:hAnsi="Arial" w:cs="Arial"/>
        </w:rPr>
        <w:t>acessadas nos sítios eletrônicos mencionados no Edital das Eleições</w:t>
      </w:r>
      <w:proofErr w:type="gramEnd"/>
      <w:r w:rsidR="00656C49">
        <w:rPr>
          <w:rFonts w:ascii="Arial" w:hAnsi="Arial" w:cs="Arial"/>
        </w:rPr>
        <w:t xml:space="preserve"> nº 001/2017, publicado no dia 20.07.2017.</w:t>
      </w:r>
      <w:r w:rsidR="00B526DF">
        <w:rPr>
          <w:rFonts w:ascii="Arial" w:hAnsi="Arial" w:cs="Arial"/>
        </w:rPr>
        <w:t xml:space="preserve"> </w:t>
      </w:r>
      <w:r w:rsidR="00656C49">
        <w:rPr>
          <w:rFonts w:ascii="Arial" w:hAnsi="Arial" w:cs="Arial"/>
        </w:rPr>
        <w:t xml:space="preserve">A </w:t>
      </w:r>
      <w:r w:rsidR="00656C49">
        <w:rPr>
          <w:rFonts w:ascii="Arial" w:hAnsi="Arial" w:cs="Arial"/>
          <w:b/>
        </w:rPr>
        <w:t xml:space="preserve">CER </w:t>
      </w:r>
      <w:r w:rsidR="00656C49">
        <w:rPr>
          <w:rFonts w:ascii="Arial" w:hAnsi="Arial" w:cs="Arial"/>
        </w:rPr>
        <w:t xml:space="preserve">informa ainda, que a </w:t>
      </w:r>
      <w:r w:rsidR="001E1816">
        <w:rPr>
          <w:rFonts w:ascii="Arial" w:hAnsi="Arial" w:cs="Arial"/>
          <w:b/>
        </w:rPr>
        <w:t>emissão destas</w:t>
      </w:r>
      <w:r w:rsidR="00656C49" w:rsidRPr="00F66B5F">
        <w:rPr>
          <w:rFonts w:ascii="Arial" w:hAnsi="Arial" w:cs="Arial"/>
          <w:b/>
        </w:rPr>
        <w:t xml:space="preserve"> certidões é de inteira responsabilidade dos candidatos,</w:t>
      </w:r>
      <w:r w:rsidR="00656C49">
        <w:rPr>
          <w:rFonts w:ascii="Arial" w:hAnsi="Arial" w:cs="Arial"/>
        </w:rPr>
        <w:t xml:space="preserve"> e assim sendo,</w:t>
      </w:r>
      <w:r w:rsidR="00C31994">
        <w:rPr>
          <w:rFonts w:ascii="Arial" w:hAnsi="Arial" w:cs="Arial"/>
        </w:rPr>
        <w:t xml:space="preserve"> os funcionários do CRF-ES estão isentos desta atribuição. </w:t>
      </w:r>
    </w:p>
    <w:p w:rsidR="001E1816" w:rsidRDefault="001E1816" w:rsidP="001E1816">
      <w:pPr>
        <w:spacing w:after="0" w:line="240" w:lineRule="auto"/>
        <w:jc w:val="both"/>
        <w:rPr>
          <w:rFonts w:ascii="Arial" w:hAnsi="Arial" w:cs="Arial"/>
        </w:rPr>
      </w:pPr>
      <w:r>
        <w:rPr>
          <w:rFonts w:ascii="Arial" w:eastAsia="Times New Roman" w:hAnsi="Arial" w:cs="Arial"/>
          <w:lang w:eastAsia="pt-BR"/>
        </w:rPr>
        <w:t>Com relação às Certidões de ofício emitidas pelo CRF-ES para fins eleitorais</w:t>
      </w:r>
      <w:r w:rsidR="00B526DF">
        <w:rPr>
          <w:rFonts w:ascii="Arial" w:eastAsia="Times New Roman" w:hAnsi="Arial" w:cs="Arial"/>
          <w:lang w:eastAsia="pt-BR"/>
        </w:rPr>
        <w:t xml:space="preserve"> </w:t>
      </w:r>
      <w:r w:rsidR="001C0C3A">
        <w:rPr>
          <w:rFonts w:ascii="Arial" w:eastAsia="Times New Roman" w:hAnsi="Arial" w:cs="Arial"/>
          <w:lang w:eastAsia="pt-BR"/>
        </w:rPr>
        <w:t>(</w:t>
      </w:r>
      <w:r w:rsidR="00B526DF">
        <w:rPr>
          <w:rFonts w:ascii="Arial" w:eastAsia="Times New Roman" w:hAnsi="Arial" w:cs="Arial"/>
          <w:lang w:eastAsia="pt-BR"/>
        </w:rPr>
        <w:t>Nada Consta do Financeiro e da Secretaria)</w:t>
      </w:r>
      <w:r>
        <w:rPr>
          <w:rFonts w:ascii="Arial" w:eastAsia="Times New Roman" w:hAnsi="Arial" w:cs="Arial"/>
          <w:lang w:eastAsia="pt-BR"/>
        </w:rPr>
        <w:t xml:space="preserve">, estas </w:t>
      </w:r>
      <w:r w:rsidRPr="002A060F">
        <w:rPr>
          <w:rFonts w:ascii="Arial" w:eastAsia="Times New Roman" w:hAnsi="Arial" w:cs="Arial"/>
          <w:b/>
          <w:lang w:eastAsia="pt-BR"/>
        </w:rPr>
        <w:t>deverão ser solicitadas, previamente, pelo farmacêutico interessado,</w:t>
      </w:r>
      <w:r w:rsidR="00B526DF">
        <w:rPr>
          <w:rFonts w:ascii="Arial" w:eastAsia="Times New Roman" w:hAnsi="Arial" w:cs="Arial"/>
          <w:b/>
          <w:lang w:eastAsia="pt-BR"/>
        </w:rPr>
        <w:t xml:space="preserve"> ou diante desta impossibilidade, </w:t>
      </w:r>
      <w:r w:rsidR="00B526DF">
        <w:rPr>
          <w:rFonts w:ascii="Arial" w:eastAsia="Times New Roman" w:hAnsi="Arial" w:cs="Arial"/>
          <w:lang w:eastAsia="pt-BR"/>
        </w:rPr>
        <w:t>as mesmas serão emitidas no ato da inscrição da candidatura</w:t>
      </w:r>
      <w:r w:rsidR="002F3BC6">
        <w:rPr>
          <w:rFonts w:ascii="Arial" w:eastAsia="Times New Roman" w:hAnsi="Arial" w:cs="Arial"/>
          <w:lang w:eastAsia="pt-BR"/>
        </w:rPr>
        <w:t>,</w:t>
      </w:r>
      <w:r>
        <w:rPr>
          <w:rFonts w:ascii="Arial" w:eastAsia="Times New Roman" w:hAnsi="Arial" w:cs="Arial"/>
          <w:lang w:eastAsia="pt-BR"/>
        </w:rPr>
        <w:t xml:space="preserve"> sem custo para o </w:t>
      </w:r>
      <w:r w:rsidR="00B526DF">
        <w:rPr>
          <w:rFonts w:ascii="Arial" w:eastAsia="Times New Roman" w:hAnsi="Arial" w:cs="Arial"/>
          <w:lang w:eastAsia="pt-BR"/>
        </w:rPr>
        <w:t>profissional</w:t>
      </w:r>
      <w:r>
        <w:rPr>
          <w:rFonts w:ascii="Arial" w:eastAsia="Times New Roman" w:hAnsi="Arial" w:cs="Arial"/>
          <w:lang w:eastAsia="pt-BR"/>
        </w:rPr>
        <w:t>.</w:t>
      </w:r>
    </w:p>
    <w:p w:rsidR="00656C49" w:rsidRDefault="00656C49" w:rsidP="000A078C">
      <w:pPr>
        <w:spacing w:before="100" w:beforeAutospacing="1" w:after="100" w:afterAutospacing="1"/>
        <w:jc w:val="both"/>
        <w:rPr>
          <w:rFonts w:ascii="Arial" w:hAnsi="Arial" w:cs="Arial"/>
          <w:b/>
        </w:rPr>
      </w:pPr>
    </w:p>
    <w:p w:rsidR="000A078C" w:rsidRPr="00C07482" w:rsidRDefault="005C5065" w:rsidP="000A078C">
      <w:pPr>
        <w:spacing w:before="100" w:beforeAutospacing="1" w:after="100" w:afterAutospacing="1"/>
        <w:jc w:val="center"/>
        <w:rPr>
          <w:rFonts w:ascii="Arial" w:hAnsi="Arial" w:cs="Arial"/>
        </w:rPr>
      </w:pPr>
      <w:r>
        <w:rPr>
          <w:rFonts w:ascii="Arial" w:hAnsi="Arial" w:cs="Arial"/>
        </w:rPr>
        <w:t xml:space="preserve">Vitória, </w:t>
      </w:r>
      <w:r w:rsidR="00B526DF">
        <w:rPr>
          <w:rFonts w:ascii="Arial" w:hAnsi="Arial" w:cs="Arial"/>
        </w:rPr>
        <w:t>27</w:t>
      </w:r>
      <w:r w:rsidR="000A078C" w:rsidRPr="00C07482">
        <w:rPr>
          <w:rFonts w:ascii="Arial" w:hAnsi="Arial" w:cs="Arial"/>
        </w:rPr>
        <w:t xml:space="preserve"> de julho de 201</w:t>
      </w:r>
      <w:r>
        <w:rPr>
          <w:rFonts w:ascii="Arial" w:hAnsi="Arial" w:cs="Arial"/>
        </w:rPr>
        <w:t>7</w:t>
      </w:r>
      <w:r w:rsidR="000A078C" w:rsidRPr="00C07482">
        <w:rPr>
          <w:rFonts w:ascii="Arial" w:hAnsi="Arial" w:cs="Arial"/>
        </w:rPr>
        <w:t>.</w:t>
      </w:r>
    </w:p>
    <w:p w:rsidR="000A078C" w:rsidRPr="00C07482" w:rsidRDefault="000A078C" w:rsidP="000A078C">
      <w:pPr>
        <w:spacing w:before="100" w:beforeAutospacing="1" w:after="100" w:afterAutospacing="1"/>
        <w:jc w:val="center"/>
        <w:rPr>
          <w:rFonts w:ascii="Arial" w:hAnsi="Arial" w:cs="Arial"/>
          <w:b/>
        </w:rPr>
      </w:pPr>
    </w:p>
    <w:p w:rsidR="000A078C" w:rsidRPr="00C07482" w:rsidRDefault="000A078C" w:rsidP="000A078C">
      <w:pPr>
        <w:spacing w:before="100" w:beforeAutospacing="1" w:after="100" w:afterAutospacing="1"/>
        <w:jc w:val="center"/>
        <w:rPr>
          <w:rFonts w:ascii="Arial" w:hAnsi="Arial" w:cs="Arial"/>
          <w:b/>
        </w:rPr>
      </w:pPr>
      <w:r w:rsidRPr="00C07482">
        <w:rPr>
          <w:rFonts w:ascii="Arial" w:hAnsi="Arial" w:cs="Arial"/>
          <w:b/>
        </w:rPr>
        <w:t>Dr. Wagner Cordeiro Carvalho</w:t>
      </w:r>
    </w:p>
    <w:p w:rsidR="000A078C" w:rsidRPr="00C07482" w:rsidRDefault="000A078C" w:rsidP="000A078C">
      <w:pPr>
        <w:spacing w:before="100" w:beforeAutospacing="1" w:after="100" w:afterAutospacing="1"/>
        <w:jc w:val="center"/>
        <w:rPr>
          <w:rFonts w:ascii="Arial" w:hAnsi="Arial" w:cs="Arial"/>
          <w:b/>
        </w:rPr>
      </w:pPr>
      <w:r w:rsidRPr="00C07482">
        <w:rPr>
          <w:rFonts w:ascii="Arial" w:hAnsi="Arial" w:cs="Arial"/>
          <w:b/>
        </w:rPr>
        <w:t xml:space="preserve"> Presidente da Comissão Eleitoral Regional</w:t>
      </w:r>
      <w:r w:rsidR="005C5065">
        <w:rPr>
          <w:rFonts w:ascii="Arial" w:hAnsi="Arial" w:cs="Arial"/>
          <w:b/>
        </w:rPr>
        <w:t xml:space="preserve"> –</w:t>
      </w:r>
      <w:r w:rsidR="00517A03">
        <w:rPr>
          <w:rFonts w:ascii="Arial" w:hAnsi="Arial" w:cs="Arial"/>
          <w:b/>
        </w:rPr>
        <w:t xml:space="preserve"> CER </w:t>
      </w:r>
      <w:r w:rsidR="00F028DF">
        <w:rPr>
          <w:rFonts w:ascii="Arial" w:hAnsi="Arial" w:cs="Arial"/>
          <w:b/>
        </w:rPr>
        <w:t>do CRF-</w:t>
      </w:r>
      <w:r w:rsidRPr="00C07482">
        <w:rPr>
          <w:rFonts w:ascii="Arial" w:hAnsi="Arial" w:cs="Arial"/>
          <w:b/>
        </w:rPr>
        <w:t>ES</w:t>
      </w:r>
    </w:p>
    <w:p w:rsidR="007303C8" w:rsidRPr="00C07482" w:rsidRDefault="007303C8" w:rsidP="000A078C"/>
    <w:sectPr w:rsidR="007303C8" w:rsidRPr="00C07482" w:rsidSect="007D4AAE">
      <w:headerReference w:type="even" r:id="rId15"/>
      <w:headerReference w:type="default" r:id="rId16"/>
      <w:footerReference w:type="default" r:id="rId17"/>
      <w:headerReference w:type="first" r:id="rId18"/>
      <w:type w:val="continuous"/>
      <w:pgSz w:w="11906" w:h="16838"/>
      <w:pgMar w:top="1418" w:right="1304" w:bottom="1418" w:left="1701"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A32" w:rsidRDefault="00B20A32" w:rsidP="008A7437">
      <w:pPr>
        <w:spacing w:after="0" w:line="240" w:lineRule="auto"/>
      </w:pPr>
      <w:r>
        <w:separator/>
      </w:r>
    </w:p>
  </w:endnote>
  <w:endnote w:type="continuationSeparator" w:id="0">
    <w:p w:rsidR="00B20A32" w:rsidRDefault="00B20A32" w:rsidP="008A7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C87" w:rsidRPr="006A554A" w:rsidRDefault="00602332" w:rsidP="006A554A">
    <w:pPr>
      <w:ind w:right="260"/>
      <w:rPr>
        <w:color w:val="0F243E" w:themeColor="text2" w:themeShade="80"/>
        <w:sz w:val="26"/>
        <w:szCs w:val="26"/>
      </w:rPr>
    </w:pPr>
    <w:r>
      <w:rPr>
        <w:noProof/>
        <w:color w:val="1F497D" w:themeColor="text2"/>
        <w:sz w:val="26"/>
        <w:szCs w:val="26"/>
        <w:lang w:eastAsia="pt-BR"/>
      </w:rPr>
      <mc:AlternateContent>
        <mc:Choice Requires="wps">
          <w:drawing>
            <wp:anchor distT="0" distB="0" distL="114300" distR="114300" simplePos="0" relativeHeight="251662336" behindDoc="0" locked="0" layoutInCell="1" allowOverlap="1">
              <wp:simplePos x="0" y="0"/>
              <mc:AlternateContent>
                <mc:Choice Requires="wp14">
                  <wp:positionH relativeFrom="page">
                    <wp14:pctPosHOffset>91000</wp14:pctPosHOffset>
                  </wp:positionH>
                </mc:Choice>
                <mc:Fallback>
                  <wp:positionH relativeFrom="page">
                    <wp:posOffset>6879590</wp:posOffset>
                  </wp:positionH>
                </mc:Fallback>
              </mc:AlternateContent>
              <wp:positionV relativeFrom="page">
                <wp:posOffset>10256520</wp:posOffset>
              </wp:positionV>
              <wp:extent cx="375920" cy="323215"/>
              <wp:effectExtent l="0" t="0" r="6350" b="0"/>
              <wp:wrapNone/>
              <wp:docPr id="49" name="Caixa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920"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2C93" w:rsidRPr="006B2C93" w:rsidRDefault="003459C2">
                          <w:pPr>
                            <w:spacing w:after="0"/>
                            <w:jc w:val="center"/>
                            <w:rPr>
                              <w:b/>
                              <w:color w:val="A6A6A6" w:themeColor="background1" w:themeShade="A6"/>
                              <w:sz w:val="26"/>
                              <w:szCs w:val="26"/>
                            </w:rPr>
                          </w:pPr>
                          <w:r w:rsidRPr="006B2C93">
                            <w:rPr>
                              <w:b/>
                              <w:color w:val="A6A6A6" w:themeColor="background1" w:themeShade="A6"/>
                              <w:sz w:val="26"/>
                              <w:szCs w:val="26"/>
                            </w:rPr>
                            <w:fldChar w:fldCharType="begin"/>
                          </w:r>
                          <w:r w:rsidR="006B2C93" w:rsidRPr="006B2C93">
                            <w:rPr>
                              <w:b/>
                              <w:color w:val="A6A6A6" w:themeColor="background1" w:themeShade="A6"/>
                              <w:sz w:val="26"/>
                              <w:szCs w:val="26"/>
                            </w:rPr>
                            <w:instrText>PAGE  \* Arabic  \* MERGEFORMAT</w:instrText>
                          </w:r>
                          <w:r w:rsidRPr="006B2C93">
                            <w:rPr>
                              <w:b/>
                              <w:color w:val="A6A6A6" w:themeColor="background1" w:themeShade="A6"/>
                              <w:sz w:val="26"/>
                              <w:szCs w:val="26"/>
                            </w:rPr>
                            <w:fldChar w:fldCharType="separate"/>
                          </w:r>
                          <w:r w:rsidR="00CA682D">
                            <w:rPr>
                              <w:b/>
                              <w:noProof/>
                              <w:color w:val="A6A6A6" w:themeColor="background1" w:themeShade="A6"/>
                              <w:sz w:val="26"/>
                              <w:szCs w:val="26"/>
                            </w:rPr>
                            <w:t>2</w:t>
                          </w:r>
                          <w:r w:rsidRPr="006B2C93">
                            <w:rPr>
                              <w:b/>
                              <w:color w:val="A6A6A6" w:themeColor="background1" w:themeShade="A6"/>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aixa de Texto 49" o:spid="_x0000_s1026" type="#_x0000_t202" style="position:absolute;margin-left:0;margin-top:807.6pt;width:29.6pt;height:25.45pt;z-index:251662336;visibility:visible;mso-wrap-style:square;mso-width-percent:50;mso-height-percent:50;mso-left-percent:910;mso-wrap-distance-left:9pt;mso-wrap-distance-top:0;mso-wrap-distance-right:9pt;mso-wrap-distance-bottom:0;mso-position-horizontal-relative:page;mso-position-vertical:absolute;mso-position-vertical-relative:page;mso-width-percent:50;mso-height-percent:5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" fillcolor="white [3201]" stroked="f" strokeweight=".5pt">
              <v:path arrowok="t"/>
              <v:textbox style="mso-fit-shape-to-text:t" inset="0,,0">
                <w:txbxContent>
                  <w:p w:rsidR="006B2C93" w:rsidRPr="006B2C93" w:rsidRDefault="003459C2">
                    <w:pPr>
                      <w:spacing w:after="0"/>
                      <w:jc w:val="center"/>
                      <w:rPr>
                        <w:b/>
                        <w:color w:val="A6A6A6" w:themeColor="background1" w:themeShade="A6"/>
                        <w:sz w:val="26"/>
                        <w:szCs w:val="26"/>
                      </w:rPr>
                    </w:pPr>
                    <w:r w:rsidRPr="006B2C93">
                      <w:rPr>
                        <w:b/>
                        <w:color w:val="A6A6A6" w:themeColor="background1" w:themeShade="A6"/>
                        <w:sz w:val="26"/>
                        <w:szCs w:val="26"/>
                      </w:rPr>
                      <w:fldChar w:fldCharType="begin"/>
                    </w:r>
                    <w:r w:rsidR="006B2C93" w:rsidRPr="006B2C93">
                      <w:rPr>
                        <w:b/>
                        <w:color w:val="A6A6A6" w:themeColor="background1" w:themeShade="A6"/>
                        <w:sz w:val="26"/>
                        <w:szCs w:val="26"/>
                      </w:rPr>
                      <w:instrText>PAGE  \* Arabic  \* MERGEFORMAT</w:instrText>
                    </w:r>
                    <w:r w:rsidRPr="006B2C93">
                      <w:rPr>
                        <w:b/>
                        <w:color w:val="A6A6A6" w:themeColor="background1" w:themeShade="A6"/>
                        <w:sz w:val="26"/>
                        <w:szCs w:val="26"/>
                      </w:rPr>
                      <w:fldChar w:fldCharType="separate"/>
                    </w:r>
                    <w:r w:rsidR="00CA682D">
                      <w:rPr>
                        <w:b/>
                        <w:noProof/>
                        <w:color w:val="A6A6A6" w:themeColor="background1" w:themeShade="A6"/>
                        <w:sz w:val="26"/>
                        <w:szCs w:val="26"/>
                      </w:rPr>
                      <w:t>2</w:t>
                    </w:r>
                    <w:r w:rsidRPr="006B2C93">
                      <w:rPr>
                        <w:b/>
                        <w:color w:val="A6A6A6" w:themeColor="background1" w:themeShade="A6"/>
                        <w:sz w:val="26"/>
                        <w:szCs w:val="26"/>
                      </w:rPr>
                      <w:fldChar w:fldCharType="end"/>
                    </w:r>
                  </w:p>
                </w:txbxContent>
              </v:textbox>
              <w10:wrap anchorx="page" anchory="page"/>
            </v:shape>
          </w:pict>
        </mc:Fallback>
      </mc:AlternateContent>
    </w:r>
    <w:r w:rsidR="006A554A">
      <w:rPr>
        <w:noProof/>
        <w:color w:val="0F243E" w:themeColor="text2" w:themeShade="80"/>
        <w:sz w:val="26"/>
        <w:szCs w:val="26"/>
        <w:lang w:eastAsia="pt-BR"/>
      </w:rPr>
      <w:drawing>
        <wp:inline distT="0" distB="0" distL="0" distR="0">
          <wp:extent cx="5400040" cy="3302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 RETRAT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3302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A32" w:rsidRDefault="00B20A32" w:rsidP="008A7437">
      <w:pPr>
        <w:spacing w:after="0" w:line="240" w:lineRule="auto"/>
      </w:pPr>
      <w:r>
        <w:separator/>
      </w:r>
    </w:p>
  </w:footnote>
  <w:footnote w:type="continuationSeparator" w:id="0">
    <w:p w:rsidR="00B20A32" w:rsidRDefault="00B20A32" w:rsidP="008A74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C87" w:rsidRDefault="00CA682D">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09256" o:spid="_x0000_s2050" type="#_x0000_t75" style="position:absolute;margin-left:0;margin-top:0;width:424.3pt;height:344pt;z-index:-251657216;mso-position-horizontal:center;mso-position-horizontal-relative:margin;mso-position-vertical:center;mso-position-vertical-relative:margin" o:allowincell="f">
          <v:imagedata r:id="rId1" o:title="TIMBR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437" w:rsidRDefault="00CA682D" w:rsidP="006A554A">
    <w:pPr>
      <w:ind w:left="-709"/>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09257" o:spid="_x0000_s2051" type="#_x0000_t75" style="position:absolute;left:0;text-align:left;margin-left:0;margin-top:0;width:424.3pt;height:344pt;z-index:-251656192;mso-position-horizontal:center;mso-position-horizontal-relative:margin;mso-position-vertical:center;mso-position-vertical-relative:margin" o:allowincell="f">
          <v:imagedata r:id="rId1" o:title="TIMBRE" gain="19661f" blacklevel="22938f"/>
          <w10:wrap anchorx="margin" anchory="margin"/>
        </v:shape>
      </w:pict>
    </w:r>
    <w:r w:rsidR="006A554A">
      <w:rPr>
        <w:noProof/>
        <w:lang w:eastAsia="pt-BR"/>
      </w:rPr>
      <w:drawing>
        <wp:inline distT="0" distB="0" distL="0" distR="0">
          <wp:extent cx="6255283" cy="5619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 RETRAT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254548" cy="561909"/>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C87" w:rsidRDefault="00CA682D">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09255" o:spid="_x0000_s2049" type="#_x0000_t75" style="position:absolute;margin-left:0;margin-top:0;width:424.3pt;height:344pt;z-index:-251658240;mso-position-horizontal:center;mso-position-horizontal-relative:margin;mso-position-vertical:center;mso-position-vertical-relative:margin" o:allowincell="f">
          <v:imagedata r:id="rId1" o:title="TIMBR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E262B"/>
    <w:multiLevelType w:val="hybridMultilevel"/>
    <w:tmpl w:val="B0A07B8C"/>
    <w:lvl w:ilvl="0" w:tplc="13AABB3E">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32A04CF"/>
    <w:multiLevelType w:val="multilevel"/>
    <w:tmpl w:val="5D16914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437"/>
    <w:rsid w:val="0001442B"/>
    <w:rsid w:val="00020F18"/>
    <w:rsid w:val="00023393"/>
    <w:rsid w:val="000270BA"/>
    <w:rsid w:val="0002762B"/>
    <w:rsid w:val="00032E84"/>
    <w:rsid w:val="00040387"/>
    <w:rsid w:val="00044A24"/>
    <w:rsid w:val="00081A56"/>
    <w:rsid w:val="000A078C"/>
    <w:rsid w:val="000A3593"/>
    <w:rsid w:val="000D4D94"/>
    <w:rsid w:val="000F2EA9"/>
    <w:rsid w:val="000F4731"/>
    <w:rsid w:val="00134E9F"/>
    <w:rsid w:val="00163BC9"/>
    <w:rsid w:val="00180CE4"/>
    <w:rsid w:val="001B5C15"/>
    <w:rsid w:val="001C0C3A"/>
    <w:rsid w:val="001D3D58"/>
    <w:rsid w:val="001E1816"/>
    <w:rsid w:val="00201B2A"/>
    <w:rsid w:val="00213B34"/>
    <w:rsid w:val="002362EC"/>
    <w:rsid w:val="00247FB9"/>
    <w:rsid w:val="00257738"/>
    <w:rsid w:val="00263C40"/>
    <w:rsid w:val="00284EEA"/>
    <w:rsid w:val="00294FCD"/>
    <w:rsid w:val="002A060F"/>
    <w:rsid w:val="002B3A82"/>
    <w:rsid w:val="002C1DAE"/>
    <w:rsid w:val="002D0A4C"/>
    <w:rsid w:val="002F3BC6"/>
    <w:rsid w:val="00314EB8"/>
    <w:rsid w:val="003459C2"/>
    <w:rsid w:val="0038564C"/>
    <w:rsid w:val="003C0472"/>
    <w:rsid w:val="004008DD"/>
    <w:rsid w:val="00401C05"/>
    <w:rsid w:val="004139AD"/>
    <w:rsid w:val="00427C09"/>
    <w:rsid w:val="00463DDF"/>
    <w:rsid w:val="0049360F"/>
    <w:rsid w:val="004E1101"/>
    <w:rsid w:val="004F72BA"/>
    <w:rsid w:val="00506A50"/>
    <w:rsid w:val="005079D0"/>
    <w:rsid w:val="00517A03"/>
    <w:rsid w:val="005330AF"/>
    <w:rsid w:val="00582637"/>
    <w:rsid w:val="005A2EB2"/>
    <w:rsid w:val="005B48F1"/>
    <w:rsid w:val="005B78D5"/>
    <w:rsid w:val="005C5065"/>
    <w:rsid w:val="005C5920"/>
    <w:rsid w:val="005D665E"/>
    <w:rsid w:val="005D791C"/>
    <w:rsid w:val="005D7D66"/>
    <w:rsid w:val="005E22D2"/>
    <w:rsid w:val="005F60B9"/>
    <w:rsid w:val="00602332"/>
    <w:rsid w:val="00615386"/>
    <w:rsid w:val="00626457"/>
    <w:rsid w:val="00636C80"/>
    <w:rsid w:val="00642099"/>
    <w:rsid w:val="00656C49"/>
    <w:rsid w:val="00691B8C"/>
    <w:rsid w:val="006931F2"/>
    <w:rsid w:val="006A554A"/>
    <w:rsid w:val="006B1F3E"/>
    <w:rsid w:val="006B2C93"/>
    <w:rsid w:val="006C6A70"/>
    <w:rsid w:val="006D1919"/>
    <w:rsid w:val="006F3C87"/>
    <w:rsid w:val="00706D5D"/>
    <w:rsid w:val="007303C8"/>
    <w:rsid w:val="00730DC4"/>
    <w:rsid w:val="00734CD1"/>
    <w:rsid w:val="00740BCB"/>
    <w:rsid w:val="00747D78"/>
    <w:rsid w:val="0075202A"/>
    <w:rsid w:val="007625AB"/>
    <w:rsid w:val="0077324F"/>
    <w:rsid w:val="0078783D"/>
    <w:rsid w:val="00796786"/>
    <w:rsid w:val="007A57F2"/>
    <w:rsid w:val="007B02B1"/>
    <w:rsid w:val="007D4AAE"/>
    <w:rsid w:val="007D5282"/>
    <w:rsid w:val="007F69A6"/>
    <w:rsid w:val="00807258"/>
    <w:rsid w:val="0081185C"/>
    <w:rsid w:val="008230BF"/>
    <w:rsid w:val="008570E5"/>
    <w:rsid w:val="00876D6B"/>
    <w:rsid w:val="00880E78"/>
    <w:rsid w:val="00883C69"/>
    <w:rsid w:val="00895896"/>
    <w:rsid w:val="0089648B"/>
    <w:rsid w:val="008A725C"/>
    <w:rsid w:val="008A7437"/>
    <w:rsid w:val="008B1C92"/>
    <w:rsid w:val="008B3916"/>
    <w:rsid w:val="008B46D2"/>
    <w:rsid w:val="008C139F"/>
    <w:rsid w:val="008C4402"/>
    <w:rsid w:val="008D4C88"/>
    <w:rsid w:val="00907E1A"/>
    <w:rsid w:val="00911F5E"/>
    <w:rsid w:val="00916C06"/>
    <w:rsid w:val="00991012"/>
    <w:rsid w:val="009B0769"/>
    <w:rsid w:val="009F2E47"/>
    <w:rsid w:val="00A36302"/>
    <w:rsid w:val="00A4758D"/>
    <w:rsid w:val="00A815F0"/>
    <w:rsid w:val="00A828B3"/>
    <w:rsid w:val="00A854DA"/>
    <w:rsid w:val="00A86329"/>
    <w:rsid w:val="00A9137D"/>
    <w:rsid w:val="00A97AB1"/>
    <w:rsid w:val="00AB04BC"/>
    <w:rsid w:val="00AD08E0"/>
    <w:rsid w:val="00AD1085"/>
    <w:rsid w:val="00AF20F4"/>
    <w:rsid w:val="00B20A32"/>
    <w:rsid w:val="00B427DF"/>
    <w:rsid w:val="00B50865"/>
    <w:rsid w:val="00B526DF"/>
    <w:rsid w:val="00B6750D"/>
    <w:rsid w:val="00B8656E"/>
    <w:rsid w:val="00B86997"/>
    <w:rsid w:val="00BA77F9"/>
    <w:rsid w:val="00BB07E7"/>
    <w:rsid w:val="00BB2FA5"/>
    <w:rsid w:val="00BB6E5D"/>
    <w:rsid w:val="00BE0C27"/>
    <w:rsid w:val="00BF4DFC"/>
    <w:rsid w:val="00C07482"/>
    <w:rsid w:val="00C07B36"/>
    <w:rsid w:val="00C11039"/>
    <w:rsid w:val="00C31994"/>
    <w:rsid w:val="00C32A28"/>
    <w:rsid w:val="00C32D5B"/>
    <w:rsid w:val="00C51942"/>
    <w:rsid w:val="00C524DB"/>
    <w:rsid w:val="00C570B6"/>
    <w:rsid w:val="00CA682D"/>
    <w:rsid w:val="00CB7F03"/>
    <w:rsid w:val="00CD7E53"/>
    <w:rsid w:val="00D01D63"/>
    <w:rsid w:val="00D120A4"/>
    <w:rsid w:val="00D46525"/>
    <w:rsid w:val="00D66E5A"/>
    <w:rsid w:val="00D85D23"/>
    <w:rsid w:val="00DB38E3"/>
    <w:rsid w:val="00DD0D93"/>
    <w:rsid w:val="00DD4E5B"/>
    <w:rsid w:val="00DE3577"/>
    <w:rsid w:val="00DF3D81"/>
    <w:rsid w:val="00E150EA"/>
    <w:rsid w:val="00E414C5"/>
    <w:rsid w:val="00E569DD"/>
    <w:rsid w:val="00E6191D"/>
    <w:rsid w:val="00E95444"/>
    <w:rsid w:val="00EA6986"/>
    <w:rsid w:val="00EE6138"/>
    <w:rsid w:val="00F028DF"/>
    <w:rsid w:val="00F10196"/>
    <w:rsid w:val="00F5578A"/>
    <w:rsid w:val="00F64EE6"/>
    <w:rsid w:val="00F66B5F"/>
    <w:rsid w:val="00F9128B"/>
    <w:rsid w:val="00FA6E83"/>
    <w:rsid w:val="00FB6070"/>
    <w:rsid w:val="00FD1BBB"/>
    <w:rsid w:val="00FE433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F3E"/>
    <w:rPr>
      <w:rFonts w:ascii="Calibri" w:eastAsia="Calibri" w:hAnsi="Calibri" w:cs="Times New Roman"/>
    </w:rPr>
  </w:style>
  <w:style w:type="paragraph" w:styleId="Ttulo1">
    <w:name w:val="heading 1"/>
    <w:basedOn w:val="Normal"/>
    <w:next w:val="Normal"/>
    <w:link w:val="Ttulo1Char"/>
    <w:qFormat/>
    <w:rsid w:val="008A725C"/>
    <w:pPr>
      <w:keepNext/>
      <w:spacing w:after="0" w:line="240" w:lineRule="atLeast"/>
      <w:jc w:val="center"/>
      <w:outlineLvl w:val="0"/>
    </w:pPr>
    <w:rPr>
      <w:rFonts w:ascii="Times New Roman" w:eastAsia="Times New Roman" w:hAnsi="Times New Roman"/>
      <w:b/>
      <w:sz w:val="3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A7437"/>
    <w:pPr>
      <w:spacing w:after="0" w:line="240" w:lineRule="auto"/>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8A7437"/>
    <w:rPr>
      <w:rFonts w:ascii="Tahoma" w:hAnsi="Tahoma" w:cs="Tahoma"/>
      <w:sz w:val="16"/>
      <w:szCs w:val="16"/>
    </w:rPr>
  </w:style>
  <w:style w:type="paragraph" w:styleId="Cabealho">
    <w:name w:val="header"/>
    <w:basedOn w:val="Normal"/>
    <w:link w:val="CabealhoChar"/>
    <w:uiPriority w:val="99"/>
    <w:rsid w:val="008A7437"/>
    <w:pPr>
      <w:tabs>
        <w:tab w:val="center" w:pos="4419"/>
        <w:tab w:val="right" w:pos="8838"/>
      </w:tabs>
      <w:spacing w:after="0" w:line="240" w:lineRule="auto"/>
    </w:pPr>
    <w:rPr>
      <w:rFonts w:ascii="Times New Roman" w:eastAsia="Times New Roman" w:hAnsi="Times New Roman"/>
      <w:sz w:val="20"/>
      <w:szCs w:val="20"/>
    </w:rPr>
  </w:style>
  <w:style w:type="character" w:customStyle="1" w:styleId="CabealhoChar">
    <w:name w:val="Cabeçalho Char"/>
    <w:basedOn w:val="Fontepargpadro"/>
    <w:link w:val="Cabealho"/>
    <w:uiPriority w:val="99"/>
    <w:rsid w:val="008A7437"/>
    <w:rPr>
      <w:rFonts w:ascii="Times New Roman" w:eastAsia="Times New Roman" w:hAnsi="Times New Roman" w:cs="Times New Roman"/>
      <w:sz w:val="20"/>
      <w:szCs w:val="20"/>
    </w:rPr>
  </w:style>
  <w:style w:type="paragraph" w:styleId="Rodap">
    <w:name w:val="footer"/>
    <w:basedOn w:val="Normal"/>
    <w:link w:val="RodapChar"/>
    <w:uiPriority w:val="99"/>
    <w:unhideWhenUsed/>
    <w:rsid w:val="008A7437"/>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8A7437"/>
  </w:style>
  <w:style w:type="table" w:styleId="Tabelacomgrade">
    <w:name w:val="Table Grid"/>
    <w:basedOn w:val="Tabelanormal"/>
    <w:uiPriority w:val="59"/>
    <w:rsid w:val="00626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8570E5"/>
    <w:pPr>
      <w:spacing w:after="0" w:line="240" w:lineRule="auto"/>
      <w:jc w:val="both"/>
    </w:pPr>
    <w:rPr>
      <w:rFonts w:ascii="Arial" w:eastAsia="Times New Roman" w:hAnsi="Arial" w:cs="Arial"/>
      <w:sz w:val="24"/>
      <w:szCs w:val="24"/>
      <w:lang w:eastAsia="pt-BR"/>
    </w:rPr>
  </w:style>
  <w:style w:type="character" w:customStyle="1" w:styleId="CorpodetextoChar">
    <w:name w:val="Corpo de texto Char"/>
    <w:basedOn w:val="Fontepargpadro"/>
    <w:link w:val="Corpodetexto"/>
    <w:rsid w:val="008570E5"/>
    <w:rPr>
      <w:rFonts w:ascii="Arial" w:eastAsia="Times New Roman" w:hAnsi="Arial" w:cs="Arial"/>
      <w:sz w:val="24"/>
      <w:szCs w:val="24"/>
      <w:lang w:eastAsia="pt-BR"/>
    </w:rPr>
  </w:style>
  <w:style w:type="character" w:customStyle="1" w:styleId="Ttulo1Char">
    <w:name w:val="Título 1 Char"/>
    <w:basedOn w:val="Fontepargpadro"/>
    <w:link w:val="Ttulo1"/>
    <w:rsid w:val="008A725C"/>
    <w:rPr>
      <w:rFonts w:ascii="Times New Roman" w:eastAsia="Times New Roman" w:hAnsi="Times New Roman" w:cs="Times New Roman"/>
      <w:b/>
      <w:sz w:val="32"/>
      <w:szCs w:val="20"/>
      <w:lang w:eastAsia="pt-BR"/>
    </w:rPr>
  </w:style>
  <w:style w:type="paragraph" w:styleId="PargrafodaLista">
    <w:name w:val="List Paragraph"/>
    <w:basedOn w:val="Normal"/>
    <w:uiPriority w:val="34"/>
    <w:qFormat/>
    <w:rsid w:val="0002762B"/>
    <w:pPr>
      <w:ind w:left="720"/>
      <w:contextualSpacing/>
    </w:pPr>
  </w:style>
  <w:style w:type="character" w:styleId="Hyperlink">
    <w:name w:val="Hyperlink"/>
    <w:basedOn w:val="Fontepargpadro"/>
    <w:uiPriority w:val="99"/>
    <w:unhideWhenUsed/>
    <w:rsid w:val="000A07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F3E"/>
    <w:rPr>
      <w:rFonts w:ascii="Calibri" w:eastAsia="Calibri" w:hAnsi="Calibri" w:cs="Times New Roman"/>
    </w:rPr>
  </w:style>
  <w:style w:type="paragraph" w:styleId="Ttulo1">
    <w:name w:val="heading 1"/>
    <w:basedOn w:val="Normal"/>
    <w:next w:val="Normal"/>
    <w:link w:val="Ttulo1Char"/>
    <w:qFormat/>
    <w:rsid w:val="008A725C"/>
    <w:pPr>
      <w:keepNext/>
      <w:spacing w:after="0" w:line="240" w:lineRule="atLeast"/>
      <w:jc w:val="center"/>
      <w:outlineLvl w:val="0"/>
    </w:pPr>
    <w:rPr>
      <w:rFonts w:ascii="Times New Roman" w:eastAsia="Times New Roman" w:hAnsi="Times New Roman"/>
      <w:b/>
      <w:sz w:val="3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A7437"/>
    <w:pPr>
      <w:spacing w:after="0" w:line="240" w:lineRule="auto"/>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8A7437"/>
    <w:rPr>
      <w:rFonts w:ascii="Tahoma" w:hAnsi="Tahoma" w:cs="Tahoma"/>
      <w:sz w:val="16"/>
      <w:szCs w:val="16"/>
    </w:rPr>
  </w:style>
  <w:style w:type="paragraph" w:styleId="Cabealho">
    <w:name w:val="header"/>
    <w:basedOn w:val="Normal"/>
    <w:link w:val="CabealhoChar"/>
    <w:uiPriority w:val="99"/>
    <w:rsid w:val="008A7437"/>
    <w:pPr>
      <w:tabs>
        <w:tab w:val="center" w:pos="4419"/>
        <w:tab w:val="right" w:pos="8838"/>
      </w:tabs>
      <w:spacing w:after="0" w:line="240" w:lineRule="auto"/>
    </w:pPr>
    <w:rPr>
      <w:rFonts w:ascii="Times New Roman" w:eastAsia="Times New Roman" w:hAnsi="Times New Roman"/>
      <w:sz w:val="20"/>
      <w:szCs w:val="20"/>
    </w:rPr>
  </w:style>
  <w:style w:type="character" w:customStyle="1" w:styleId="CabealhoChar">
    <w:name w:val="Cabeçalho Char"/>
    <w:basedOn w:val="Fontepargpadro"/>
    <w:link w:val="Cabealho"/>
    <w:uiPriority w:val="99"/>
    <w:rsid w:val="008A7437"/>
    <w:rPr>
      <w:rFonts w:ascii="Times New Roman" w:eastAsia="Times New Roman" w:hAnsi="Times New Roman" w:cs="Times New Roman"/>
      <w:sz w:val="20"/>
      <w:szCs w:val="20"/>
    </w:rPr>
  </w:style>
  <w:style w:type="paragraph" w:styleId="Rodap">
    <w:name w:val="footer"/>
    <w:basedOn w:val="Normal"/>
    <w:link w:val="RodapChar"/>
    <w:uiPriority w:val="99"/>
    <w:unhideWhenUsed/>
    <w:rsid w:val="008A7437"/>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8A7437"/>
  </w:style>
  <w:style w:type="table" w:styleId="Tabelacomgrade">
    <w:name w:val="Table Grid"/>
    <w:basedOn w:val="Tabelanormal"/>
    <w:uiPriority w:val="59"/>
    <w:rsid w:val="00626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8570E5"/>
    <w:pPr>
      <w:spacing w:after="0" w:line="240" w:lineRule="auto"/>
      <w:jc w:val="both"/>
    </w:pPr>
    <w:rPr>
      <w:rFonts w:ascii="Arial" w:eastAsia="Times New Roman" w:hAnsi="Arial" w:cs="Arial"/>
      <w:sz w:val="24"/>
      <w:szCs w:val="24"/>
      <w:lang w:eastAsia="pt-BR"/>
    </w:rPr>
  </w:style>
  <w:style w:type="character" w:customStyle="1" w:styleId="CorpodetextoChar">
    <w:name w:val="Corpo de texto Char"/>
    <w:basedOn w:val="Fontepargpadro"/>
    <w:link w:val="Corpodetexto"/>
    <w:rsid w:val="008570E5"/>
    <w:rPr>
      <w:rFonts w:ascii="Arial" w:eastAsia="Times New Roman" w:hAnsi="Arial" w:cs="Arial"/>
      <w:sz w:val="24"/>
      <w:szCs w:val="24"/>
      <w:lang w:eastAsia="pt-BR"/>
    </w:rPr>
  </w:style>
  <w:style w:type="character" w:customStyle="1" w:styleId="Ttulo1Char">
    <w:name w:val="Título 1 Char"/>
    <w:basedOn w:val="Fontepargpadro"/>
    <w:link w:val="Ttulo1"/>
    <w:rsid w:val="008A725C"/>
    <w:rPr>
      <w:rFonts w:ascii="Times New Roman" w:eastAsia="Times New Roman" w:hAnsi="Times New Roman" w:cs="Times New Roman"/>
      <w:b/>
      <w:sz w:val="32"/>
      <w:szCs w:val="20"/>
      <w:lang w:eastAsia="pt-BR"/>
    </w:rPr>
  </w:style>
  <w:style w:type="paragraph" w:styleId="PargrafodaLista">
    <w:name w:val="List Paragraph"/>
    <w:basedOn w:val="Normal"/>
    <w:uiPriority w:val="34"/>
    <w:qFormat/>
    <w:rsid w:val="0002762B"/>
    <w:pPr>
      <w:ind w:left="720"/>
      <w:contextualSpacing/>
    </w:pPr>
  </w:style>
  <w:style w:type="character" w:styleId="Hyperlink">
    <w:name w:val="Hyperlink"/>
    <w:basedOn w:val="Fontepargpadro"/>
    <w:uiPriority w:val="99"/>
    <w:unhideWhenUsed/>
    <w:rsid w:val="000A07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13721">
      <w:bodyDiv w:val="1"/>
      <w:marLeft w:val="0"/>
      <w:marRight w:val="0"/>
      <w:marTop w:val="0"/>
      <w:marBottom w:val="0"/>
      <w:divBdr>
        <w:top w:val="none" w:sz="0" w:space="0" w:color="auto"/>
        <w:left w:val="none" w:sz="0" w:space="0" w:color="auto"/>
        <w:bottom w:val="none" w:sz="0" w:space="0" w:color="auto"/>
        <w:right w:val="none" w:sz="0" w:space="0" w:color="auto"/>
      </w:divBdr>
    </w:div>
    <w:div w:id="554314408">
      <w:bodyDiv w:val="1"/>
      <w:marLeft w:val="0"/>
      <w:marRight w:val="0"/>
      <w:marTop w:val="0"/>
      <w:marBottom w:val="0"/>
      <w:divBdr>
        <w:top w:val="none" w:sz="0" w:space="0" w:color="auto"/>
        <w:left w:val="none" w:sz="0" w:space="0" w:color="auto"/>
        <w:bottom w:val="none" w:sz="0" w:space="0" w:color="auto"/>
        <w:right w:val="none" w:sz="0" w:space="0" w:color="auto"/>
      </w:divBdr>
      <w:divsChild>
        <w:div w:id="1159004573">
          <w:marLeft w:val="0"/>
          <w:marRight w:val="0"/>
          <w:marTop w:val="0"/>
          <w:marBottom w:val="0"/>
          <w:divBdr>
            <w:top w:val="none" w:sz="0" w:space="0" w:color="auto"/>
            <w:left w:val="none" w:sz="0" w:space="0" w:color="auto"/>
            <w:bottom w:val="none" w:sz="0" w:space="0" w:color="auto"/>
            <w:right w:val="none" w:sz="0" w:space="0" w:color="auto"/>
          </w:divBdr>
        </w:div>
        <w:div w:id="1611162993">
          <w:marLeft w:val="0"/>
          <w:marRight w:val="0"/>
          <w:marTop w:val="0"/>
          <w:marBottom w:val="0"/>
          <w:divBdr>
            <w:top w:val="none" w:sz="0" w:space="0" w:color="auto"/>
            <w:left w:val="none" w:sz="0" w:space="0" w:color="auto"/>
            <w:bottom w:val="none" w:sz="0" w:space="0" w:color="auto"/>
            <w:right w:val="none" w:sz="0" w:space="0" w:color="auto"/>
          </w:divBdr>
        </w:div>
        <w:div w:id="1010379053">
          <w:marLeft w:val="0"/>
          <w:marRight w:val="0"/>
          <w:marTop w:val="0"/>
          <w:marBottom w:val="0"/>
          <w:divBdr>
            <w:top w:val="none" w:sz="0" w:space="0" w:color="auto"/>
            <w:left w:val="none" w:sz="0" w:space="0" w:color="auto"/>
            <w:bottom w:val="none" w:sz="0" w:space="0" w:color="auto"/>
            <w:right w:val="none" w:sz="0" w:space="0" w:color="auto"/>
          </w:divBdr>
        </w:div>
        <w:div w:id="811287340">
          <w:marLeft w:val="0"/>
          <w:marRight w:val="0"/>
          <w:marTop w:val="0"/>
          <w:marBottom w:val="0"/>
          <w:divBdr>
            <w:top w:val="none" w:sz="0" w:space="0" w:color="auto"/>
            <w:left w:val="none" w:sz="0" w:space="0" w:color="auto"/>
            <w:bottom w:val="none" w:sz="0" w:space="0" w:color="auto"/>
            <w:right w:val="none" w:sz="0" w:space="0" w:color="auto"/>
          </w:divBdr>
        </w:div>
        <w:div w:id="325012733">
          <w:marLeft w:val="0"/>
          <w:marRight w:val="0"/>
          <w:marTop w:val="0"/>
          <w:marBottom w:val="0"/>
          <w:divBdr>
            <w:top w:val="none" w:sz="0" w:space="0" w:color="auto"/>
            <w:left w:val="none" w:sz="0" w:space="0" w:color="auto"/>
            <w:bottom w:val="none" w:sz="0" w:space="0" w:color="auto"/>
            <w:right w:val="none" w:sz="0" w:space="0" w:color="auto"/>
          </w:divBdr>
        </w:div>
        <w:div w:id="688140910">
          <w:marLeft w:val="0"/>
          <w:marRight w:val="0"/>
          <w:marTop w:val="0"/>
          <w:marBottom w:val="0"/>
          <w:divBdr>
            <w:top w:val="none" w:sz="0" w:space="0" w:color="auto"/>
            <w:left w:val="none" w:sz="0" w:space="0" w:color="auto"/>
            <w:bottom w:val="none" w:sz="0" w:space="0" w:color="auto"/>
            <w:right w:val="none" w:sz="0" w:space="0" w:color="auto"/>
          </w:divBdr>
        </w:div>
        <w:div w:id="842357466">
          <w:marLeft w:val="0"/>
          <w:marRight w:val="0"/>
          <w:marTop w:val="0"/>
          <w:marBottom w:val="0"/>
          <w:divBdr>
            <w:top w:val="none" w:sz="0" w:space="0" w:color="auto"/>
            <w:left w:val="none" w:sz="0" w:space="0" w:color="auto"/>
            <w:bottom w:val="none" w:sz="0" w:space="0" w:color="auto"/>
            <w:right w:val="none" w:sz="0" w:space="0" w:color="auto"/>
          </w:divBdr>
        </w:div>
        <w:div w:id="105317040">
          <w:marLeft w:val="0"/>
          <w:marRight w:val="0"/>
          <w:marTop w:val="0"/>
          <w:marBottom w:val="0"/>
          <w:divBdr>
            <w:top w:val="none" w:sz="0" w:space="0" w:color="auto"/>
            <w:left w:val="none" w:sz="0" w:space="0" w:color="auto"/>
            <w:bottom w:val="none" w:sz="0" w:space="0" w:color="auto"/>
            <w:right w:val="none" w:sz="0" w:space="0" w:color="auto"/>
          </w:divBdr>
        </w:div>
      </w:divsChild>
    </w:div>
    <w:div w:id="78835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m.jus.br"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rf2.jus.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fes.jus.br/servicos/certidaoNegativa.jsp"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tjes.jus.br/certidaonegativa/sistemas/certidao/CERTIDAOPESQUISA.cf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rfes.org.br" TargetMode="External"/><Relationship Id="rId14" Type="http://schemas.openxmlformats.org/officeDocument/2006/relationships/hyperlink" Target="http://www.tre-es.jus.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5649F-CADD-4141-AF2F-BD18F067F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Pages>
  <Words>890</Words>
  <Characters>4806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registro</dc:creator>
  <cp:lastModifiedBy>Secretaria</cp:lastModifiedBy>
  <cp:revision>25</cp:revision>
  <cp:lastPrinted>2017-07-27T14:54:00Z</cp:lastPrinted>
  <dcterms:created xsi:type="dcterms:W3CDTF">2017-07-27T12:08:00Z</dcterms:created>
  <dcterms:modified xsi:type="dcterms:W3CDTF">2017-07-31T18:28:00Z</dcterms:modified>
</cp:coreProperties>
</file>